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EDAEB" w14:textId="77777777" w:rsidR="00C6221E" w:rsidRDefault="00C6221E" w:rsidP="00C6221E">
      <w:pPr>
        <w:pStyle w:val="ds-markdown-paragraph"/>
      </w:pPr>
      <w:r>
        <w:rPr>
          <w:rStyle w:val="a3"/>
        </w:rPr>
        <w:t>ПУБЛИЧНЫЙ ДОГОВОР-ОФЕРТА</w:t>
      </w:r>
      <w:r>
        <w:br/>
      </w:r>
      <w:r>
        <w:rPr>
          <w:rStyle w:val="a3"/>
        </w:rPr>
        <w:t>на оказание услуг сервиса видеоконференцсвязи</w:t>
      </w:r>
    </w:p>
    <w:p w14:paraId="4AEB9426" w14:textId="77777777" w:rsidR="00C6221E" w:rsidRDefault="00C6221E" w:rsidP="00C6221E">
      <w:pPr>
        <w:pStyle w:val="ds-markdown-paragraph"/>
      </w:pPr>
      <w:r>
        <w:t>Индивидуальный предприниматель Тайченачев Максим Денисович (ИНН 920352645985), далее именуемый «Поставщик», настоящей публичной офертой предлагает любому дееспособному физическому лицу, юридическому лицу или индивидуальному предпринимателю, далее именуемому «Пользователь», заключить Договор на оказание услуг сервиса видеоконференцсвязи «Meet Oneunion» (далее – «Услуги») на следующих условиях:</w:t>
      </w:r>
    </w:p>
    <w:p w14:paraId="4A9F5231" w14:textId="77777777" w:rsidR="00C6221E" w:rsidRDefault="00C6221E" w:rsidP="00C6221E">
      <w:pPr>
        <w:pStyle w:val="ds-markdown-paragraph"/>
      </w:pPr>
      <w:r>
        <w:rPr>
          <w:rStyle w:val="a3"/>
        </w:rPr>
        <w:t>1. ТЕРМИНЫ И ОПРЕДЕЛЕНИЯ</w:t>
      </w:r>
    </w:p>
    <w:p w14:paraId="5D20FA37" w14:textId="77777777" w:rsidR="00C6221E" w:rsidRDefault="00C6221E" w:rsidP="00C6221E">
      <w:pPr>
        <w:pStyle w:val="ds-markdown-paragraph"/>
      </w:pPr>
      <w:r>
        <w:rPr>
          <w:rStyle w:val="a3"/>
        </w:rPr>
        <w:t>1.1. Поставщик</w:t>
      </w:r>
      <w:r>
        <w:t xml:space="preserve"> (Исполнитель) – Индивидуальный предприниматель Тайченачев Максим Денисович (ИНН 920352645985), предлагающий свои услуги Пользователю через сайт </w:t>
      </w:r>
      <w:hyperlink r:id="rId5" w:tgtFrame="_blank" w:history="1">
        <w:r>
          <w:rPr>
            <w:rStyle w:val="a4"/>
          </w:rPr>
          <w:t>meet.oneunion.ru</w:t>
        </w:r>
      </w:hyperlink>
      <w:r>
        <w:t>.</w:t>
      </w:r>
      <w:r>
        <w:br/>
      </w:r>
      <w:r>
        <w:rPr>
          <w:rStyle w:val="a3"/>
        </w:rPr>
        <w:t>1.2. Пользователь</w:t>
      </w:r>
      <w:r>
        <w:t xml:space="preserve"> (Заказчик) – полностью дееспособное физическое лицо, либо юридическое лицо или индивидуальный предприниматель, осуществляющее акцепт настоящей оферты, и являющееся потребителем платных Услуг Поставщика.</w:t>
      </w:r>
      <w:r>
        <w:br/>
      </w:r>
      <w:r>
        <w:rPr>
          <w:rStyle w:val="a3"/>
        </w:rPr>
        <w:t>1.3. Акцепт</w:t>
      </w:r>
      <w:r>
        <w:t xml:space="preserve"> – полное и безоговорочное принятие Пользователем условий настоящего Договора путем осуществления действий, предусмотренных п. 3.2. Договора.</w:t>
      </w:r>
      <w:r>
        <w:br/>
      </w:r>
      <w:r>
        <w:rPr>
          <w:rStyle w:val="a3"/>
        </w:rPr>
        <w:t>1.4. Сайт</w:t>
      </w:r>
      <w:r>
        <w:t xml:space="preserve"> – интернет-сайт, принадлежащий Поставщику, расположенный в сети Интернет по адресу: </w:t>
      </w:r>
      <w:hyperlink r:id="rId6" w:tgtFrame="_blank" w:history="1">
        <w:r>
          <w:rPr>
            <w:rStyle w:val="a4"/>
          </w:rPr>
          <w:t>meet.oneunion.ru</w:t>
        </w:r>
      </w:hyperlink>
      <w:r>
        <w:t>.</w:t>
      </w:r>
      <w:r>
        <w:br/>
      </w:r>
      <w:r>
        <w:rPr>
          <w:rStyle w:val="a3"/>
        </w:rPr>
        <w:t>1.5. Услуга</w:t>
      </w:r>
      <w:r>
        <w:t xml:space="preserve"> – предоставление Пользователю доступа к виртуальной комнате для проведения видеоконференцсвязи, а также сопутствующие функциональные возможности Сервиса.</w:t>
      </w:r>
      <w:r>
        <w:br/>
      </w:r>
      <w:r>
        <w:rPr>
          <w:rStyle w:val="a3"/>
        </w:rPr>
        <w:t>1.6. Виртуальная комната (Комната)</w:t>
      </w:r>
      <w:r>
        <w:t xml:space="preserve"> – уникальное виртуальное пространство на Сайте, доступ к которому предоставляется Пользователю после оплаты и которое предназначено для организации и проведения сеансов видеосвязи.</w:t>
      </w:r>
      <w:r>
        <w:br/>
      </w:r>
      <w:r>
        <w:rPr>
          <w:rStyle w:val="a3"/>
        </w:rPr>
        <w:t>1.7. Тарифный план</w:t>
      </w:r>
      <w:r>
        <w:t xml:space="preserve"> – комплекс условий, определяющий стоимость и срок оказания Услуг Поставщика.</w:t>
      </w:r>
      <w:r>
        <w:br/>
      </w:r>
      <w:r>
        <w:rPr>
          <w:rStyle w:val="a3"/>
        </w:rPr>
        <w:t>1.8. Личный кабинет</w:t>
      </w:r>
      <w:r>
        <w:t xml:space="preserve"> – защищенная персональная страница Пользователя на Сайте, создаваемая в момент регистрации, через которую Пользователь управляет Услугами и имеет доступ к настройкам своей Комнаты.</w:t>
      </w:r>
    </w:p>
    <w:p w14:paraId="552BF6B5" w14:textId="77777777" w:rsidR="00C6221E" w:rsidRDefault="00C6221E" w:rsidP="00C6221E">
      <w:pPr>
        <w:pStyle w:val="ds-markdown-paragraph"/>
      </w:pPr>
      <w:r>
        <w:rPr>
          <w:rStyle w:val="a3"/>
        </w:rPr>
        <w:t>2. ПРЕДМЕТ ДОГОВОРА</w:t>
      </w:r>
    </w:p>
    <w:p w14:paraId="12A458B8" w14:textId="77777777" w:rsidR="00C6221E" w:rsidRDefault="00C6221E" w:rsidP="00C6221E">
      <w:pPr>
        <w:pStyle w:val="ds-markdown-paragraph"/>
      </w:pPr>
      <w:r>
        <w:rPr>
          <w:rStyle w:val="a3"/>
        </w:rPr>
        <w:t>2.1.</w:t>
      </w:r>
      <w:r>
        <w:t xml:space="preserve"> Поставщик обязуется по заданию Пользователя оказать последнему Услуги по предоставлению доступа к Виртуальной комнате в соответствии с выбранным Тарифным планом, а Пользователь обязуется оплатить эти Услуги в порядке и сроки, предусмотренные Договором.</w:t>
      </w:r>
      <w:r>
        <w:br/>
      </w:r>
      <w:r>
        <w:rPr>
          <w:rStyle w:val="a3"/>
        </w:rPr>
        <w:t>2.2.</w:t>
      </w:r>
      <w:r>
        <w:t xml:space="preserve"> Настоящий Договор является публичным договором (ст. 426 ГК РФ), договором присоединения (ст. 428 ГК РФ) и считается заключенным в простой письменной форме.</w:t>
      </w:r>
      <w:r>
        <w:br/>
      </w:r>
      <w:r>
        <w:rPr>
          <w:rStyle w:val="a3"/>
        </w:rPr>
        <w:t>2.3.</w:t>
      </w:r>
      <w:r>
        <w:t xml:space="preserve"> До момента Акцепта Пользователь обязуется ознакомиться с содержанием Договора, Политикой конфиденциальности и иными документами, размещенными на Сайте. Безусловное принятие (акцепт) условий настоящего Договора означает, что Пользователь в полном объеме ознакомился и согласен с его условиями.</w:t>
      </w:r>
    </w:p>
    <w:p w14:paraId="45EC51F3" w14:textId="77777777" w:rsidR="00C6221E" w:rsidRDefault="00C6221E" w:rsidP="00C6221E">
      <w:pPr>
        <w:pStyle w:val="ds-markdown-paragraph"/>
      </w:pPr>
      <w:r>
        <w:rPr>
          <w:rStyle w:val="a3"/>
        </w:rPr>
        <w:t>3. МОМЕНТ ЗАКЛЮЧЕНИЯ ДОГОВОРА. АКЦЕПТ.</w:t>
      </w:r>
    </w:p>
    <w:p w14:paraId="1610BF95" w14:textId="77777777" w:rsidR="00C6221E" w:rsidRDefault="00C6221E" w:rsidP="00C6221E">
      <w:pPr>
        <w:pStyle w:val="ds-markdown-paragraph"/>
      </w:pPr>
      <w:r>
        <w:rPr>
          <w:rStyle w:val="a3"/>
        </w:rPr>
        <w:t>3.1.</w:t>
      </w:r>
      <w:r>
        <w:t xml:space="preserve"> Текст настоящего Договора доступен на Сайте в сети Интернет по адресу </w:t>
      </w:r>
      <w:hyperlink r:id="rId7" w:tgtFrame="_blank" w:history="1">
        <w:r>
          <w:rPr>
            <w:rStyle w:val="a4"/>
          </w:rPr>
          <w:t>meet.oneunion.ru/oferta</w:t>
        </w:r>
      </w:hyperlink>
      <w:r>
        <w:t xml:space="preserve"> и может быть в любое время изменен Поставщиком без специального уведомления Пользователя. Новая редакция Договора вступает в силу с </w:t>
      </w:r>
      <w:r>
        <w:lastRenderedPageBreak/>
        <w:t>момента ее размещения на Сайте.</w:t>
      </w:r>
      <w:r>
        <w:br/>
      </w:r>
      <w:r>
        <w:rPr>
          <w:rStyle w:val="a3"/>
        </w:rPr>
        <w:t>3.2.</w:t>
      </w:r>
      <w:r>
        <w:t xml:space="preserve"> Акцептом настоящей оферты считается последовательное совершение Пользователем следующих действий:</w:t>
      </w:r>
    </w:p>
    <w:p w14:paraId="1B92649D" w14:textId="77777777" w:rsidR="00C6221E" w:rsidRDefault="00C6221E" w:rsidP="00C6221E">
      <w:pPr>
        <w:pStyle w:val="ds-markdown-paragraph"/>
        <w:numPr>
          <w:ilvl w:val="0"/>
          <w:numId w:val="1"/>
        </w:numPr>
      </w:pPr>
      <w:r>
        <w:t>3.2.1. Регистрация на Сайте;</w:t>
      </w:r>
    </w:p>
    <w:p w14:paraId="5A2A9853" w14:textId="77777777" w:rsidR="00C6221E" w:rsidRDefault="00C6221E" w:rsidP="00C6221E">
      <w:pPr>
        <w:pStyle w:val="ds-markdown-paragraph"/>
        <w:numPr>
          <w:ilvl w:val="0"/>
          <w:numId w:val="1"/>
        </w:numPr>
      </w:pPr>
      <w:r>
        <w:t>3.2.2. Выбор Виртуальной комнаты (ввод адреса после слэша) и Тарифного плана;</w:t>
      </w:r>
    </w:p>
    <w:p w14:paraId="2F229852" w14:textId="77777777" w:rsidR="00C6221E" w:rsidRDefault="00C6221E" w:rsidP="00C6221E">
      <w:pPr>
        <w:pStyle w:val="ds-markdown-paragraph"/>
        <w:numPr>
          <w:ilvl w:val="0"/>
          <w:numId w:val="1"/>
        </w:numPr>
      </w:pPr>
      <w:r>
        <w:t>3.2.3. Оплата выбранного Тарифного плана.</w:t>
      </w:r>
      <w:r>
        <w:br/>
      </w:r>
      <w:r>
        <w:rPr>
          <w:rStyle w:val="a3"/>
        </w:rPr>
        <w:t>3.3.</w:t>
      </w:r>
      <w:r>
        <w:t xml:space="preserve"> Совершение Пользователем действий по акцепту оферты в соответствии с п. 3.2. означает, что Пользователь подтверждает свое полное и безоговорочное согласие со всеми условиями Договора без каких-либо изъятий или ограничений.</w:t>
      </w:r>
    </w:p>
    <w:p w14:paraId="5D3A5868" w14:textId="77777777" w:rsidR="00C6221E" w:rsidRDefault="00C6221E" w:rsidP="00C6221E">
      <w:pPr>
        <w:pStyle w:val="ds-markdown-paragraph"/>
      </w:pPr>
      <w:r>
        <w:rPr>
          <w:rStyle w:val="a3"/>
        </w:rPr>
        <w:t>4. ПРАВА И ОБЯЗАННОСТИ СТОРОН</w:t>
      </w:r>
    </w:p>
    <w:p w14:paraId="225E66B9" w14:textId="77777777" w:rsidR="00C6221E" w:rsidRDefault="00C6221E" w:rsidP="00C6221E">
      <w:pPr>
        <w:pStyle w:val="ds-markdown-paragraph"/>
      </w:pPr>
      <w:r>
        <w:rPr>
          <w:rStyle w:val="a3"/>
        </w:rPr>
        <w:t>4.1. Поставщик обязуется:</w:t>
      </w:r>
    </w:p>
    <w:p w14:paraId="1A9791FD" w14:textId="77777777" w:rsidR="00C6221E" w:rsidRDefault="00C6221E" w:rsidP="00C6221E">
      <w:pPr>
        <w:pStyle w:val="ds-markdown-paragraph"/>
        <w:numPr>
          <w:ilvl w:val="0"/>
          <w:numId w:val="2"/>
        </w:numPr>
      </w:pPr>
      <w:r>
        <w:t>4.1.1. Обеспечить предоставление Услуг в соответствии с условиями выбранного Пользователем Тарифного плана.</w:t>
      </w:r>
    </w:p>
    <w:p w14:paraId="43C85507" w14:textId="77777777" w:rsidR="00C6221E" w:rsidRDefault="00C6221E" w:rsidP="00C6221E">
      <w:pPr>
        <w:pStyle w:val="ds-markdown-paragraph"/>
        <w:numPr>
          <w:ilvl w:val="0"/>
          <w:numId w:val="2"/>
        </w:numPr>
      </w:pPr>
      <w:r>
        <w:t>4.1.2. Обеспечить функционирование Личного кабинета Пользователя и его Виртуальной комнаты.</w:t>
      </w:r>
    </w:p>
    <w:p w14:paraId="7772B745" w14:textId="77777777" w:rsidR="00C6221E" w:rsidRDefault="00C6221E" w:rsidP="00C6221E">
      <w:pPr>
        <w:pStyle w:val="ds-markdown-paragraph"/>
        <w:numPr>
          <w:ilvl w:val="0"/>
          <w:numId w:val="2"/>
        </w:numPr>
      </w:pPr>
      <w:r>
        <w:t>4.1.3. Не разглашать третьим лицам персональные данные и иную конфиденциальную информацию Пользователя, за исключением случаев, предусмотренных законодательством РФ.</w:t>
      </w:r>
      <w:r>
        <w:br/>
      </w:r>
      <w:r>
        <w:rPr>
          <w:rStyle w:val="a3"/>
        </w:rPr>
        <w:t>4.2. Поставщик вправе:</w:t>
      </w:r>
    </w:p>
    <w:p w14:paraId="06EDC815" w14:textId="77777777" w:rsidR="00C6221E" w:rsidRDefault="00C6221E" w:rsidP="00C6221E">
      <w:pPr>
        <w:pStyle w:val="ds-markdown-paragraph"/>
        <w:numPr>
          <w:ilvl w:val="0"/>
          <w:numId w:val="2"/>
        </w:numPr>
      </w:pPr>
      <w:r>
        <w:t>4.2.1. В одностороннем порядке изменять условия настоящего Договора и тарифы на оказываемые Услуги, уведомляя об этом Пользователя путем публикации соответствующих изменений на Сайте не менее чем за 5 (пять) календарных дней до даты их вступления в силу.</w:t>
      </w:r>
    </w:p>
    <w:p w14:paraId="6B218466" w14:textId="77777777" w:rsidR="00C6221E" w:rsidRDefault="00C6221E" w:rsidP="00C6221E">
      <w:pPr>
        <w:pStyle w:val="ds-markdown-paragraph"/>
        <w:numPr>
          <w:ilvl w:val="0"/>
          <w:numId w:val="2"/>
        </w:numPr>
      </w:pPr>
      <w:r>
        <w:t>4.2.2. Приостановить оказание Услуг в случае проведения плановых профилактических работ, уведомив об этом Пользователя за 24 часа посредством публикации информации на Сайте или рассылки на электронную почту.</w:t>
      </w:r>
    </w:p>
    <w:p w14:paraId="7FE134C9" w14:textId="77777777" w:rsidR="00C6221E" w:rsidRDefault="00C6221E" w:rsidP="00C6221E">
      <w:pPr>
        <w:pStyle w:val="ds-markdown-paragraph"/>
        <w:numPr>
          <w:ilvl w:val="0"/>
          <w:numId w:val="2"/>
        </w:numPr>
      </w:pPr>
      <w:r>
        <w:t>4.2.3. Блокировать Виртуальную комнату Пользователя в случае нарушения им условий настоящего Договора или действующего законодательства РФ.</w:t>
      </w:r>
      <w:r>
        <w:br/>
      </w:r>
      <w:r>
        <w:rPr>
          <w:rStyle w:val="a3"/>
        </w:rPr>
        <w:t>4.3. Пользователь обязуется:</w:t>
      </w:r>
    </w:p>
    <w:p w14:paraId="7DB30D69" w14:textId="77777777" w:rsidR="00C6221E" w:rsidRDefault="00C6221E" w:rsidP="00C6221E">
      <w:pPr>
        <w:pStyle w:val="ds-markdown-paragraph"/>
        <w:numPr>
          <w:ilvl w:val="0"/>
          <w:numId w:val="2"/>
        </w:numPr>
      </w:pPr>
      <w:r>
        <w:t>4.3.1. Самостоятельно и своевременно знакомиться с условиями Договора, тарифами и иной информацией, размещенной на Сайте.</w:t>
      </w:r>
    </w:p>
    <w:p w14:paraId="591661DD" w14:textId="77777777" w:rsidR="00C6221E" w:rsidRDefault="00C6221E" w:rsidP="00C6221E">
      <w:pPr>
        <w:pStyle w:val="ds-markdown-paragraph"/>
        <w:numPr>
          <w:ilvl w:val="0"/>
          <w:numId w:val="2"/>
        </w:numPr>
      </w:pPr>
      <w:r>
        <w:t>4.3.2. Оплатить выбранный Тарифный план в полном объеме.</w:t>
      </w:r>
    </w:p>
    <w:p w14:paraId="4AB54AB4" w14:textId="77777777" w:rsidR="00C6221E" w:rsidRDefault="00C6221E" w:rsidP="00C6221E">
      <w:pPr>
        <w:pStyle w:val="ds-markdown-paragraph"/>
        <w:numPr>
          <w:ilvl w:val="0"/>
          <w:numId w:val="2"/>
        </w:numPr>
      </w:pPr>
      <w:r>
        <w:t>4.3.3. Использовать Услуги исключительно в законных целях, не нарушая прав третьих лиц и законодательства РФ.</w:t>
      </w:r>
    </w:p>
    <w:p w14:paraId="27FFB90E" w14:textId="77777777" w:rsidR="00C6221E" w:rsidRDefault="00C6221E" w:rsidP="00C6221E">
      <w:pPr>
        <w:pStyle w:val="ds-markdown-paragraph"/>
        <w:numPr>
          <w:ilvl w:val="0"/>
          <w:numId w:val="2"/>
        </w:numPr>
      </w:pPr>
      <w:r>
        <w:t>4.3.4. Не передавать третьим лицам свои учетные данные для доступа к Личному кабинету и несет полную ответственность за их сохранность.</w:t>
      </w:r>
    </w:p>
    <w:p w14:paraId="186B0383" w14:textId="77777777" w:rsidR="00C6221E" w:rsidRDefault="00C6221E" w:rsidP="00C6221E">
      <w:pPr>
        <w:pStyle w:val="ds-markdown-paragraph"/>
        <w:numPr>
          <w:ilvl w:val="0"/>
          <w:numId w:val="2"/>
        </w:numPr>
      </w:pPr>
      <w:r>
        <w:t>4.3.5. Не использовать Услуги для распространения информации, пропаганды, контента экстремистского характера, порнографии, а также для распространения спама, вирусов и вредоносного ПО.</w:t>
      </w:r>
      <w:r>
        <w:br/>
      </w:r>
      <w:r>
        <w:rPr>
          <w:rStyle w:val="a3"/>
        </w:rPr>
        <w:t>4.4. Пользователь вправе:</w:t>
      </w:r>
    </w:p>
    <w:p w14:paraId="5C727F9F" w14:textId="77777777" w:rsidR="00C6221E" w:rsidRDefault="00C6221E" w:rsidP="00C6221E">
      <w:pPr>
        <w:pStyle w:val="ds-markdown-paragraph"/>
        <w:numPr>
          <w:ilvl w:val="0"/>
          <w:numId w:val="2"/>
        </w:numPr>
      </w:pPr>
      <w:r>
        <w:t>4.4.1. Требовать от Поставщика надлежащего оказания Услуг.</w:t>
      </w:r>
    </w:p>
    <w:p w14:paraId="2F96D818" w14:textId="77777777" w:rsidR="00C6221E" w:rsidRDefault="00C6221E" w:rsidP="00C6221E">
      <w:pPr>
        <w:pStyle w:val="ds-markdown-paragraph"/>
        <w:numPr>
          <w:ilvl w:val="0"/>
          <w:numId w:val="2"/>
        </w:numPr>
      </w:pPr>
      <w:r>
        <w:t>4.4.2. Расторгнуть настоящий Договор в одностороннем порядке в порядке, предусмотренном разделом 6 Договора.</w:t>
      </w:r>
    </w:p>
    <w:p w14:paraId="48ECE8AF" w14:textId="77777777" w:rsidR="00C6221E" w:rsidRDefault="00C6221E" w:rsidP="00C6221E">
      <w:pPr>
        <w:pStyle w:val="ds-markdown-paragraph"/>
      </w:pPr>
      <w:r>
        <w:rPr>
          <w:rStyle w:val="a3"/>
        </w:rPr>
        <w:t>5. СТОИМОСТЬ УСЛУГ И ПОРЯДОК РАСЧЕТОВ</w:t>
      </w:r>
    </w:p>
    <w:p w14:paraId="43A764DB" w14:textId="77777777" w:rsidR="00C6221E" w:rsidRDefault="00C6221E" w:rsidP="00C6221E">
      <w:pPr>
        <w:pStyle w:val="ds-markdown-paragraph"/>
      </w:pPr>
      <w:r>
        <w:rPr>
          <w:rStyle w:val="a3"/>
        </w:rPr>
        <w:t>5.1.</w:t>
      </w:r>
      <w:r>
        <w:t xml:space="preserve"> Стоимость Услуг определяется в соответствии с выбранным Пользователем Тарифным планом, информация о котором размещена на Сайте.</w:t>
      </w:r>
      <w:r>
        <w:br/>
      </w:r>
      <w:r>
        <w:rPr>
          <w:rStyle w:val="a3"/>
        </w:rPr>
        <w:lastRenderedPageBreak/>
        <w:t>5.2.</w:t>
      </w:r>
      <w:r>
        <w:t xml:space="preserve"> Оплата Услуг производится Пользователем единовременно и в полном объеме путем безналичного расчета через систему приема платежей на Сайте (интернет-эквайринг) в момент оформления заказа.</w:t>
      </w:r>
      <w:r>
        <w:br/>
      </w:r>
      <w:r>
        <w:rPr>
          <w:rStyle w:val="a3"/>
        </w:rPr>
        <w:t>5.3.</w:t>
      </w:r>
      <w:r>
        <w:t xml:space="preserve"> Моментом оплаты считается поступление денежных средств на расчетный счет Поставщика.</w:t>
      </w:r>
      <w:r>
        <w:br/>
      </w:r>
      <w:r>
        <w:rPr>
          <w:rStyle w:val="a3"/>
        </w:rPr>
        <w:t>5.4.</w:t>
      </w:r>
      <w:r>
        <w:t xml:space="preserve"> Поставщик выдает Пользователю электронный кассовый чек или бланк строгой отчетности (БСО) в соответствии с законодательством РФ, который направляется на адрес электронной почты, указанный Пользователем при регистрации.</w:t>
      </w:r>
    </w:p>
    <w:p w14:paraId="07D4F2E3" w14:textId="77777777" w:rsidR="00C6221E" w:rsidRDefault="00C6221E" w:rsidP="00C6221E">
      <w:pPr>
        <w:pStyle w:val="ds-markdown-paragraph"/>
      </w:pPr>
      <w:r>
        <w:rPr>
          <w:rStyle w:val="a3"/>
        </w:rPr>
        <w:t>6. СРОК ДЕЙСТВИЯ ДОГОВОРА. РАСТОРЖЕНИЕ.</w:t>
      </w:r>
    </w:p>
    <w:p w14:paraId="0F76B354" w14:textId="77777777" w:rsidR="00C6221E" w:rsidRDefault="00C6221E" w:rsidP="00C6221E">
      <w:pPr>
        <w:pStyle w:val="ds-markdown-paragraph"/>
      </w:pPr>
      <w:r>
        <w:rPr>
          <w:rStyle w:val="a3"/>
        </w:rPr>
        <w:t>6.1.</w:t>
      </w:r>
      <w:r>
        <w:t xml:space="preserve"> Настоящий Договор вступает в силу с момента его акцепта Пользователем и действует до полного исполнения обязательств Сторонами.</w:t>
      </w:r>
      <w:r>
        <w:br/>
      </w:r>
      <w:r>
        <w:rPr>
          <w:rStyle w:val="a3"/>
        </w:rPr>
        <w:t>6.2.</w:t>
      </w:r>
      <w:r>
        <w:t xml:space="preserve"> Договор продлевается автоматически на срок, равный оплаченному тарифному периоду, если Пользователь произвел очередную оплату. В случае отсутствия оплаты по истечении срока действия оплаченного периода, Договор считается прекращенным.</w:t>
      </w:r>
      <w:r>
        <w:br/>
      </w:r>
      <w:r>
        <w:rPr>
          <w:rStyle w:val="a3"/>
        </w:rPr>
        <w:t>6.3.</w:t>
      </w:r>
      <w:r>
        <w:t xml:space="preserve"> Пользователь вправе расторгнуть Договор в одностороннем внесудебном порядке, направив Поставщику соответствующее заявление на адрес электронной почты support@tenpix.ru. В этом случае Договор считается расторгнутым с даты, указанной в заявлении Пользователя, но не ранее даты окончания оплаченного периода.</w:t>
      </w:r>
      <w:r>
        <w:br/>
      </w:r>
      <w:r>
        <w:rPr>
          <w:rStyle w:val="a3"/>
        </w:rPr>
        <w:t>6.4.</w:t>
      </w:r>
      <w:r>
        <w:t xml:space="preserve"> Поставщик вправе расторгнуть Договор в одностороннем внесудебном порядке в случае существенного нарушения Пользователем условий Договора (п. 4.3.5).</w:t>
      </w:r>
    </w:p>
    <w:p w14:paraId="57CA4E38" w14:textId="77777777" w:rsidR="00C6221E" w:rsidRDefault="00C6221E" w:rsidP="00C6221E">
      <w:pPr>
        <w:pStyle w:val="ds-markdown-paragraph"/>
      </w:pPr>
      <w:r>
        <w:rPr>
          <w:rStyle w:val="a3"/>
        </w:rPr>
        <w:t>7. ОТВЕТСТВЕННОСТЬ СТОРОН</w:t>
      </w:r>
    </w:p>
    <w:p w14:paraId="072796BC" w14:textId="77777777" w:rsidR="00C6221E" w:rsidRDefault="00C6221E" w:rsidP="00C6221E">
      <w:pPr>
        <w:pStyle w:val="ds-markdown-paragraph"/>
      </w:pPr>
      <w:r>
        <w:rPr>
          <w:rStyle w:val="a3"/>
        </w:rPr>
        <w:t>7.1.</w:t>
      </w:r>
      <w:r>
        <w:t xml:space="preserve">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r>
        <w:br/>
      </w:r>
      <w:r>
        <w:rPr>
          <w:rStyle w:val="a3"/>
        </w:rPr>
        <w:t>7.2.</w:t>
      </w:r>
      <w:r>
        <w:t xml:space="preserve"> Поставщик не несет ответственности за качество каналов связи общего пользования и работоспособность оборудования Пользователя.</w:t>
      </w:r>
      <w:r>
        <w:br/>
      </w:r>
      <w:r>
        <w:rPr>
          <w:rStyle w:val="a3"/>
        </w:rPr>
        <w:t>7.3.</w:t>
      </w:r>
      <w:r>
        <w:t xml:space="preserve"> Поставщик не несет ответственности за содержание информации, передаваемой и распространяемой Пользователем в ходе использования Услуг.</w:t>
      </w:r>
    </w:p>
    <w:p w14:paraId="14CE5C5A" w14:textId="77777777" w:rsidR="00C6221E" w:rsidRDefault="00C6221E" w:rsidP="00C6221E">
      <w:pPr>
        <w:pStyle w:val="ds-markdown-paragraph"/>
      </w:pPr>
      <w:r>
        <w:rPr>
          <w:rStyle w:val="a3"/>
        </w:rPr>
        <w:t>8. КОНФИДЕНЦИАЛЬНОСТЬ И ЗАЩИТА ПЕРСОНАЛЬНЫХ ДАННЫХ</w:t>
      </w:r>
    </w:p>
    <w:p w14:paraId="4BB9A90F" w14:textId="77777777" w:rsidR="00C6221E" w:rsidRDefault="00C6221E" w:rsidP="00C6221E">
      <w:pPr>
        <w:pStyle w:val="ds-markdown-paragraph"/>
      </w:pPr>
      <w:r>
        <w:rPr>
          <w:rStyle w:val="a3"/>
        </w:rPr>
        <w:t>8.1.</w:t>
      </w:r>
      <w:r>
        <w:t xml:space="preserve"> Стороны обязуются сохранять конфиденциальность информации, полученной в ходе исполнения настоящего Договора.</w:t>
      </w:r>
      <w:r>
        <w:br/>
      </w:r>
      <w:r>
        <w:rPr>
          <w:rStyle w:val="a3"/>
        </w:rPr>
        <w:t>8.2.</w:t>
      </w:r>
      <w:r>
        <w:t xml:space="preserve"> Обработка персональных данных Пользователя осуществляется в соответствии с Политикой конфиденциальности и Политикой в отношении обработки персональных данных, размещенными на Сайте.</w:t>
      </w:r>
    </w:p>
    <w:p w14:paraId="2C977F6A" w14:textId="77777777" w:rsidR="00C6221E" w:rsidRDefault="00C6221E" w:rsidP="00C6221E">
      <w:pPr>
        <w:pStyle w:val="ds-markdown-paragraph"/>
      </w:pPr>
      <w:r>
        <w:rPr>
          <w:rStyle w:val="a3"/>
        </w:rPr>
        <w:t>9. ЗАКЛЮЧИТЕЛЬНЫЕ ПОЛОЖЕНИЯ</w:t>
      </w:r>
    </w:p>
    <w:p w14:paraId="4AFFCC9D" w14:textId="77777777" w:rsidR="00C6221E" w:rsidRDefault="00C6221E" w:rsidP="00C6221E">
      <w:pPr>
        <w:pStyle w:val="ds-markdown-paragraph"/>
      </w:pPr>
      <w:r>
        <w:rPr>
          <w:rStyle w:val="a3"/>
        </w:rPr>
        <w:t>9.1.</w:t>
      </w:r>
      <w:r>
        <w:t xml:space="preserve"> Все споры и разногласия разрешаются Сторонами путем переписки и переговоров.</w:t>
      </w:r>
      <w:r>
        <w:br/>
      </w:r>
      <w:r>
        <w:rPr>
          <w:rStyle w:val="a3"/>
        </w:rPr>
        <w:t>9.2.</w:t>
      </w:r>
      <w:r>
        <w:t xml:space="preserve"> По вопросам, не урегулированным настоящим Договором, Стороны руководствуются действующим законодательством Российской Федерации.</w:t>
      </w:r>
      <w:r>
        <w:br/>
      </w:r>
      <w:r>
        <w:rPr>
          <w:rStyle w:val="a3"/>
        </w:rPr>
        <w:t>9.3.</w:t>
      </w:r>
      <w:r>
        <w:t xml:space="preserve"> Поставщик вправе направлять Пользователю уведомления и сообщения по электронной почте, указанной Пользователем при регистрации, либо путем размещения информации на Сайте.</w:t>
      </w:r>
    </w:p>
    <w:p w14:paraId="52598B56" w14:textId="77777777" w:rsidR="00C6221E" w:rsidRDefault="00C6221E" w:rsidP="00C6221E">
      <w:pPr>
        <w:pStyle w:val="ds-markdown-paragraph"/>
      </w:pPr>
      <w:r>
        <w:rPr>
          <w:rStyle w:val="a3"/>
        </w:rPr>
        <w:t>10. РЕКВИЗИТЫ И КОНТАКТНЫЕ ДАННЫЕ ПОСТАВЩИКА</w:t>
      </w:r>
    </w:p>
    <w:p w14:paraId="50433616" w14:textId="7D44AC60" w:rsidR="00C6221E" w:rsidRDefault="00C6221E" w:rsidP="00C6221E">
      <w:pPr>
        <w:pStyle w:val="ds-markdown-paragraph"/>
      </w:pPr>
      <w:r>
        <w:rPr>
          <w:rStyle w:val="a3"/>
        </w:rPr>
        <w:lastRenderedPageBreak/>
        <w:t>Индивидуальный предприниматель Тайченачев Максим Денисович</w:t>
      </w:r>
      <w:r>
        <w:br/>
      </w:r>
      <w:r>
        <w:rPr>
          <w:rStyle w:val="a3"/>
        </w:rPr>
        <w:t>ИНН:</w:t>
      </w:r>
      <w:r>
        <w:t xml:space="preserve"> 920352645985</w:t>
      </w:r>
      <w:r>
        <w:br/>
      </w:r>
      <w:r>
        <w:rPr>
          <w:rStyle w:val="a3"/>
        </w:rPr>
        <w:t>Электронная почта:</w:t>
      </w:r>
      <w:r>
        <w:t xml:space="preserve"> support@tenpix.ru</w:t>
      </w:r>
      <w:r>
        <w:br/>
      </w:r>
      <w:r>
        <w:rPr>
          <w:rStyle w:val="a3"/>
        </w:rPr>
        <w:t>Сайт:</w:t>
      </w:r>
      <w:r>
        <w:t xml:space="preserve"> </w:t>
      </w:r>
      <w:hyperlink r:id="rId8" w:tgtFrame="_blank" w:history="1">
        <w:r>
          <w:rPr>
            <w:rStyle w:val="a4"/>
          </w:rPr>
          <w:t>meet.oneunion.ru</w:t>
        </w:r>
      </w:hyperlink>
    </w:p>
    <w:p w14:paraId="42DE2043" w14:textId="77777777" w:rsidR="009613C6" w:rsidRDefault="009613C6"/>
    <w:sectPr w:rsidR="00961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82607"/>
    <w:multiLevelType w:val="multilevel"/>
    <w:tmpl w:val="2AF0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640E5"/>
    <w:multiLevelType w:val="multilevel"/>
    <w:tmpl w:val="C5B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DE"/>
    <w:rsid w:val="008736DE"/>
    <w:rsid w:val="009613C6"/>
    <w:rsid w:val="00C62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0392"/>
  <w15:chartTrackingRefBased/>
  <w15:docId w15:val="{551314E1-323B-47CE-83DE-A28059FF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C62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6221E"/>
    <w:rPr>
      <w:b/>
      <w:bCs/>
    </w:rPr>
  </w:style>
  <w:style w:type="character" w:styleId="a4">
    <w:name w:val="Hyperlink"/>
    <w:basedOn w:val="a0"/>
    <w:uiPriority w:val="99"/>
    <w:semiHidden/>
    <w:unhideWhenUsed/>
    <w:rsid w:val="00C62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oneunion.ru" TargetMode="External"/><Relationship Id="rId3" Type="http://schemas.openxmlformats.org/officeDocument/2006/relationships/settings" Target="settings.xml"/><Relationship Id="rId7" Type="http://schemas.openxmlformats.org/officeDocument/2006/relationships/hyperlink" Target="https://meet.oneunion.ru/ofe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oneunion.ru" TargetMode="External"/><Relationship Id="rId5" Type="http://schemas.openxmlformats.org/officeDocument/2006/relationships/hyperlink" Target="https://meet.oneunion.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7165</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titov</dc:creator>
  <cp:keywords/>
  <dc:description/>
  <cp:lastModifiedBy>maksim titov</cp:lastModifiedBy>
  <cp:revision>2</cp:revision>
  <dcterms:created xsi:type="dcterms:W3CDTF">2025-10-22T16:00:00Z</dcterms:created>
  <dcterms:modified xsi:type="dcterms:W3CDTF">2025-10-22T16:01:00Z</dcterms:modified>
</cp:coreProperties>
</file>